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7FF" w:rsidRPr="00E83474" w:rsidRDefault="00BD67FF" w:rsidP="00E83474">
      <w:pPr>
        <w:ind w:left="-1134" w:firstLine="283"/>
        <w:jc w:val="center"/>
        <w:rPr>
          <w:b/>
          <w:sz w:val="16"/>
          <w:szCs w:val="16"/>
        </w:rPr>
      </w:pPr>
      <w:r w:rsidRPr="00E83474">
        <w:rPr>
          <w:b/>
          <w:sz w:val="16"/>
          <w:szCs w:val="16"/>
        </w:rPr>
        <w:t>20.2 Эволюция западноевропейского рационализма XVII-XVIII вв</w:t>
      </w:r>
    </w:p>
    <w:p w:rsidR="00BD67FF" w:rsidRPr="00E83474" w:rsidRDefault="00BD67FF" w:rsidP="00E83474">
      <w:pPr>
        <w:ind w:left="-1134" w:firstLine="283"/>
        <w:jc w:val="both"/>
        <w:rPr>
          <w:sz w:val="18"/>
          <w:szCs w:val="18"/>
        </w:rPr>
      </w:pPr>
      <w:r w:rsidRPr="00E83474">
        <w:rPr>
          <w:sz w:val="18"/>
          <w:szCs w:val="18"/>
        </w:rPr>
        <w:t>Декарт (дуализм: дух и материя), Спиноза (монизм: бог или природа), Лейбниц (плюрализм: монады).</w:t>
      </w:r>
      <w:r w:rsidR="0012531F">
        <w:rPr>
          <w:sz w:val="18"/>
          <w:szCs w:val="18"/>
        </w:rPr>
        <w:t xml:space="preserve"> Предмет познания-это материальная субстанция, как  может непротяженный дух раскрывать протяженную материю. </w:t>
      </w:r>
      <w:r w:rsidRPr="00E83474">
        <w:rPr>
          <w:sz w:val="18"/>
          <w:szCs w:val="18"/>
        </w:rPr>
        <w:t xml:space="preserve"> </w:t>
      </w:r>
    </w:p>
    <w:p w:rsidR="004E6E4B" w:rsidRPr="00E83474" w:rsidRDefault="00BD67FF" w:rsidP="00E83474">
      <w:pPr>
        <w:ind w:left="-1134" w:firstLine="283"/>
        <w:rPr>
          <w:sz w:val="18"/>
          <w:szCs w:val="18"/>
        </w:rPr>
      </w:pPr>
      <w:r w:rsidRPr="00E83474">
        <w:rPr>
          <w:b/>
          <w:color w:val="000000" w:themeColor="text1"/>
          <w:sz w:val="18"/>
          <w:szCs w:val="18"/>
        </w:rPr>
        <w:t>Декарта</w:t>
      </w:r>
      <w:r w:rsidRPr="00E83474">
        <w:rPr>
          <w:color w:val="000000" w:themeColor="text1"/>
          <w:sz w:val="18"/>
          <w:szCs w:val="18"/>
        </w:rPr>
        <w:t xml:space="preserve"> обычно считают основателем современной философии, он пытается создать заново законченное философское здание. Декарт был философом, математиком и учёным (</w:t>
      </w:r>
      <w:r w:rsidRPr="00E83474">
        <w:rPr>
          <w:bCs/>
          <w:color w:val="000000" w:themeColor="text1"/>
          <w:sz w:val="18"/>
          <w:szCs w:val="18"/>
        </w:rPr>
        <w:t>Мир, или Трактат о свете (1633)</w:t>
      </w:r>
      <w:r w:rsidRPr="00E83474">
        <w:rPr>
          <w:color w:val="000000" w:themeColor="text1"/>
          <w:sz w:val="18"/>
          <w:szCs w:val="18"/>
        </w:rPr>
        <w:t xml:space="preserve">; </w:t>
      </w:r>
      <w:r w:rsidRPr="00E83474">
        <w:rPr>
          <w:bCs/>
          <w:color w:val="000000" w:themeColor="text1"/>
          <w:sz w:val="18"/>
          <w:szCs w:val="18"/>
        </w:rPr>
        <w:t>Рассуждение о методе (1637)</w:t>
      </w:r>
      <w:r w:rsidRPr="00E83474">
        <w:rPr>
          <w:color w:val="000000" w:themeColor="text1"/>
          <w:sz w:val="18"/>
          <w:szCs w:val="18"/>
        </w:rPr>
        <w:t xml:space="preserve">; </w:t>
      </w:r>
      <w:r w:rsidRPr="00E83474">
        <w:rPr>
          <w:bCs/>
          <w:color w:val="000000" w:themeColor="text1"/>
          <w:sz w:val="18"/>
          <w:szCs w:val="18"/>
        </w:rPr>
        <w:t>Размышления о первой  философии (1641)</w:t>
      </w:r>
      <w:r w:rsidRPr="00E83474">
        <w:rPr>
          <w:color w:val="000000" w:themeColor="text1"/>
          <w:sz w:val="18"/>
          <w:szCs w:val="18"/>
        </w:rPr>
        <w:t xml:space="preserve">; </w:t>
      </w:r>
      <w:r w:rsidRPr="00E83474">
        <w:rPr>
          <w:bCs/>
          <w:color w:val="000000" w:themeColor="text1"/>
          <w:sz w:val="18"/>
          <w:szCs w:val="18"/>
        </w:rPr>
        <w:t xml:space="preserve">Первоначала философии (1644). </w:t>
      </w:r>
      <w:r w:rsidRPr="00E83474">
        <w:rPr>
          <w:sz w:val="18"/>
          <w:szCs w:val="18"/>
        </w:rPr>
        <w:t xml:space="preserve"> </w:t>
      </w:r>
      <w:r w:rsidR="004E6E4B" w:rsidRPr="00E83474">
        <w:rPr>
          <w:color w:val="000000" w:themeColor="text1"/>
          <w:sz w:val="18"/>
          <w:szCs w:val="18"/>
        </w:rPr>
        <w:t xml:space="preserve">Метод «картезианского сомнения». Сколь многие ложные мнения я принимал с раннего детства за истинные и сколь сомнительны положения, выстроенные мною впоследствии на фундаменте этих ложных истин; а из этого следует, что мне необходимо раз и навсегда до основания разрушить эту постройку и положить в её основу новые первоначала, если только я хочу когда-либо установить в науках что-то прочное и постоянное. </w:t>
      </w:r>
      <w:r w:rsidR="004E6E4B" w:rsidRPr="00E83474">
        <w:rPr>
          <w:bCs/>
          <w:color w:val="000000" w:themeColor="text1"/>
          <w:sz w:val="18"/>
          <w:szCs w:val="18"/>
        </w:rPr>
        <w:t>Я допускаю, что всё видимое мною ложно и предполагаю никогда не существовавшим всё, что являет память; я полностью лишён чувств.</w:t>
      </w:r>
    </w:p>
    <w:p w:rsidR="004E6E4B" w:rsidRPr="00E83474" w:rsidRDefault="004E6E4B" w:rsidP="00E83474">
      <w:pPr>
        <w:ind w:left="-1134" w:firstLine="283"/>
        <w:rPr>
          <w:bCs/>
          <w:color w:val="000000" w:themeColor="text1"/>
          <w:sz w:val="16"/>
          <w:szCs w:val="16"/>
        </w:rPr>
      </w:pPr>
      <w:r w:rsidRPr="00E83474">
        <w:rPr>
          <w:bCs/>
          <w:color w:val="000000" w:themeColor="text1"/>
          <w:sz w:val="18"/>
          <w:szCs w:val="18"/>
        </w:rPr>
        <w:t>Однако, коль скоро я себя в чём-то убедил, значит, я всё же существовал?</w:t>
      </w:r>
      <w:r w:rsidRPr="00E83474">
        <w:rPr>
          <w:color w:val="000000" w:themeColor="text1"/>
          <w:sz w:val="18"/>
          <w:szCs w:val="18"/>
        </w:rPr>
        <w:t xml:space="preserve"> </w:t>
      </w:r>
      <w:r w:rsidRPr="00E83474">
        <w:rPr>
          <w:bCs/>
          <w:color w:val="000000" w:themeColor="text1"/>
          <w:sz w:val="18"/>
          <w:szCs w:val="18"/>
        </w:rPr>
        <w:t xml:space="preserve">Всякий раз, как я произношу слова </w:t>
      </w:r>
      <w:r w:rsidRPr="00E83474">
        <w:rPr>
          <w:bCs/>
          <w:i/>
          <w:iCs/>
          <w:color w:val="000000" w:themeColor="text1"/>
          <w:sz w:val="18"/>
          <w:szCs w:val="18"/>
        </w:rPr>
        <w:t>«Я существую»</w:t>
      </w:r>
      <w:r w:rsidRPr="00E83474">
        <w:rPr>
          <w:bCs/>
          <w:color w:val="000000" w:themeColor="text1"/>
          <w:sz w:val="18"/>
          <w:szCs w:val="18"/>
        </w:rPr>
        <w:t xml:space="preserve"> или воспринимаю это высказывание умом, оно по необходимости является истинным. </w:t>
      </w:r>
      <w:r w:rsidRPr="00E83474">
        <w:rPr>
          <w:color w:val="000000" w:themeColor="text1"/>
          <w:sz w:val="18"/>
          <w:szCs w:val="18"/>
        </w:rPr>
        <w:t xml:space="preserve">Усомниться можно во всём, но только не в том, что я сомневаюсь. Сомнение – акт мысли, значит я мыслю. </w:t>
      </w:r>
      <w:r w:rsidRPr="00E83474">
        <w:rPr>
          <w:bCs/>
          <w:color w:val="000000" w:themeColor="text1"/>
          <w:sz w:val="18"/>
          <w:szCs w:val="18"/>
        </w:rPr>
        <w:t>Но я не мог бы мыслить, если бы не существовал. Я мыслю, следовательно я существую. Я существую столько, сколько я мыслю (я-вещь мыслящая). Кроме того, я есть мыслящее существо. Декарт принимает эту истину за первый искомый им принцип философии. Этот принцип делает сознание более достоверным, чем материю, и мой ум (для меня) более достоверен, чем ум других.</w:t>
      </w:r>
      <w:r w:rsidR="00E83474" w:rsidRPr="00E83474">
        <w:rPr>
          <w:bCs/>
          <w:color w:val="000000" w:themeColor="text1"/>
          <w:sz w:val="18"/>
          <w:szCs w:val="18"/>
        </w:rPr>
        <w:t xml:space="preserve"> </w:t>
      </w:r>
      <w:r w:rsidRPr="00E83474">
        <w:rPr>
          <w:bCs/>
          <w:color w:val="000000" w:themeColor="text1"/>
          <w:sz w:val="18"/>
          <w:szCs w:val="18"/>
        </w:rPr>
        <w:t xml:space="preserve">Одни идеи представляются смутными, другие – ясными и отчётливыми. Принцип </w:t>
      </w:r>
      <w:r w:rsidRPr="00E83474">
        <w:rPr>
          <w:bCs/>
          <w:color w:val="000000" w:themeColor="text1"/>
          <w:sz w:val="18"/>
          <w:szCs w:val="18"/>
          <w:lang w:val="en-US"/>
        </w:rPr>
        <w:t>cogito</w:t>
      </w:r>
      <w:r w:rsidRPr="00E83474">
        <w:rPr>
          <w:bCs/>
          <w:color w:val="000000" w:themeColor="text1"/>
          <w:sz w:val="18"/>
          <w:szCs w:val="18"/>
        </w:rPr>
        <w:t xml:space="preserve"> </w:t>
      </w:r>
      <w:r w:rsidRPr="00E83474">
        <w:rPr>
          <w:bCs/>
          <w:color w:val="000000" w:themeColor="text1"/>
          <w:sz w:val="18"/>
          <w:szCs w:val="18"/>
          <w:lang w:val="en-US"/>
        </w:rPr>
        <w:t>ergo</w:t>
      </w:r>
      <w:r w:rsidRPr="00E83474">
        <w:rPr>
          <w:bCs/>
          <w:color w:val="000000" w:themeColor="text1"/>
          <w:sz w:val="18"/>
          <w:szCs w:val="18"/>
        </w:rPr>
        <w:t xml:space="preserve"> </w:t>
      </w:r>
      <w:r w:rsidRPr="00E83474">
        <w:rPr>
          <w:bCs/>
          <w:color w:val="000000" w:themeColor="text1"/>
          <w:sz w:val="18"/>
          <w:szCs w:val="18"/>
          <w:lang w:val="en-US"/>
        </w:rPr>
        <w:t>sum</w:t>
      </w:r>
      <w:r w:rsidRPr="00E83474">
        <w:rPr>
          <w:bCs/>
          <w:color w:val="000000" w:themeColor="text1"/>
          <w:sz w:val="18"/>
          <w:szCs w:val="18"/>
        </w:rPr>
        <w:t xml:space="preserve"> именно потому так очевиден, что он ясен и отчётлив и, следовательно, истинен. Другая ясная идея – идея Бога – идея бесконечной, независимой, в высшей степени разумной и всемогущей субстанции. Но такая идея не может исходить из меня самого, поскольку сам я конечен, и также не может быть выведена из других идей. Идея Бога может исходить лишь от того, что содержит в себе не меньше реальности, чем мыслится в этой идее, т.е. лишь от самого Бога.</w:t>
      </w:r>
      <w:r w:rsidR="00E83474" w:rsidRPr="00E83474">
        <w:rPr>
          <w:bCs/>
          <w:color w:val="000000" w:themeColor="text1"/>
          <w:sz w:val="18"/>
          <w:szCs w:val="18"/>
        </w:rPr>
        <w:t xml:space="preserve"> </w:t>
      </w:r>
      <w:r w:rsidRPr="00E83474">
        <w:rPr>
          <w:bCs/>
          <w:color w:val="000000" w:themeColor="text1"/>
          <w:sz w:val="18"/>
          <w:szCs w:val="18"/>
        </w:rPr>
        <w:t>Естественный свет разума. Что касается других идей, то на идеи смутные я, по-видимому, не могу полагаться как на истинные. И даже идеи ясные и отчётливые не могли разве быть вложены в меня каким-нибудь могущественным, но злокозненным обманщиком? Хотя я ощущаю в себе способность суждения, позволяющую отличать истину от заблуждения, могу ли я полагаться на неё?  Но невозможно, чтобы Бог меня обманывал (ведь во всяком обмане заключено нечто несовершенное) или хотел, чтобы я заблуждался. Поэтому я могу доверять этому естественному свету разума, при условии, конечно, что я правильно им пользуюсь.</w:t>
      </w:r>
    </w:p>
    <w:p w:rsidR="00E83474" w:rsidRPr="00E83474" w:rsidRDefault="004E6E4B" w:rsidP="00E83474">
      <w:pPr>
        <w:ind w:left="-1134" w:firstLine="283"/>
        <w:rPr>
          <w:bCs/>
          <w:color w:val="000000" w:themeColor="text1"/>
          <w:sz w:val="16"/>
          <w:szCs w:val="16"/>
        </w:rPr>
      </w:pPr>
      <w:r w:rsidRPr="00E83474">
        <w:rPr>
          <w:bCs/>
          <w:color w:val="000000" w:themeColor="text1"/>
          <w:sz w:val="18"/>
          <w:szCs w:val="18"/>
        </w:rPr>
        <w:t xml:space="preserve">Метод достижения истины. Вместо большого числа правил, составляющих логику, достаточно следует соблюдать лишь 4 правила: 1) принимать за истинное только то, что представляется уму ясно и отчётливо; 2) делить трудности; 3) располагать мысли в порядке от простого к сложному; 4) делать перечни настолько полными, чтобы ничего не пропускать. </w:t>
      </w:r>
      <w:r w:rsidR="00BD67FF" w:rsidRPr="00E83474">
        <w:rPr>
          <w:sz w:val="18"/>
          <w:szCs w:val="18"/>
        </w:rPr>
        <w:t>Понятие «субстанция» - вещь.Вещи:</w:t>
      </w:r>
      <w:r w:rsidRPr="00E83474">
        <w:rPr>
          <w:sz w:val="18"/>
          <w:szCs w:val="18"/>
        </w:rPr>
        <w:t xml:space="preserve"> </w:t>
      </w:r>
      <w:r w:rsidR="00BD67FF" w:rsidRPr="00E83474">
        <w:rPr>
          <w:sz w:val="18"/>
          <w:szCs w:val="18"/>
        </w:rPr>
        <w:t>могут существовать без других вещей;</w:t>
      </w:r>
      <w:r w:rsidRPr="00E83474">
        <w:rPr>
          <w:sz w:val="18"/>
          <w:szCs w:val="18"/>
        </w:rPr>
        <w:t xml:space="preserve"> </w:t>
      </w:r>
      <w:r w:rsidR="00BD67FF" w:rsidRPr="00E83474">
        <w:rPr>
          <w:sz w:val="18"/>
          <w:szCs w:val="18"/>
        </w:rPr>
        <w:t>нуждаются в содействии других.</w:t>
      </w:r>
      <w:r w:rsidRPr="00E83474">
        <w:rPr>
          <w:sz w:val="18"/>
          <w:szCs w:val="18"/>
        </w:rPr>
        <w:t xml:space="preserve"> </w:t>
      </w:r>
      <w:r w:rsidR="00BD67FF" w:rsidRPr="00E83474">
        <w:rPr>
          <w:sz w:val="18"/>
          <w:szCs w:val="18"/>
        </w:rPr>
        <w:t>2 ряда субстанций:</w:t>
      </w:r>
      <w:r w:rsidRPr="00E83474">
        <w:rPr>
          <w:sz w:val="18"/>
          <w:szCs w:val="18"/>
        </w:rPr>
        <w:t xml:space="preserve"> </w:t>
      </w:r>
      <w:r w:rsidR="00BD67FF" w:rsidRPr="00E83474">
        <w:rPr>
          <w:sz w:val="18"/>
          <w:szCs w:val="18"/>
        </w:rPr>
        <w:t>духовные (основной признак - неделимость);</w:t>
      </w:r>
      <w:r w:rsidRPr="00E83474">
        <w:rPr>
          <w:sz w:val="18"/>
          <w:szCs w:val="18"/>
        </w:rPr>
        <w:t xml:space="preserve"> </w:t>
      </w:r>
      <w:r w:rsidR="00BD67FF" w:rsidRPr="00E83474">
        <w:rPr>
          <w:sz w:val="18"/>
          <w:szCs w:val="18"/>
        </w:rPr>
        <w:t>материальные (делимость до бесконечности).</w:t>
      </w:r>
      <w:r w:rsidRPr="00E83474">
        <w:rPr>
          <w:sz w:val="18"/>
          <w:szCs w:val="18"/>
        </w:rPr>
        <w:t xml:space="preserve"> </w:t>
      </w:r>
      <w:r w:rsidR="00BD67FF" w:rsidRPr="00E83474">
        <w:rPr>
          <w:sz w:val="18"/>
          <w:szCs w:val="18"/>
        </w:rPr>
        <w:t>Субстанция – это нечто, что является причиной самого себя, и существует согласно своим установленным законам.</w:t>
      </w:r>
      <w:r w:rsidRPr="00E83474">
        <w:rPr>
          <w:sz w:val="18"/>
          <w:szCs w:val="18"/>
        </w:rPr>
        <w:t xml:space="preserve"> </w:t>
      </w:r>
      <w:r w:rsidR="00BD67FF" w:rsidRPr="00E83474">
        <w:rPr>
          <w:sz w:val="18"/>
          <w:szCs w:val="18"/>
        </w:rPr>
        <w:t xml:space="preserve">2 основных атрибута субстанции – протяжение и мышление (остальные атрибуты происходили от них). </w:t>
      </w:r>
      <w:r w:rsidRPr="00E83474">
        <w:rPr>
          <w:sz w:val="18"/>
          <w:szCs w:val="18"/>
        </w:rPr>
        <w:t xml:space="preserve"> </w:t>
      </w:r>
      <w:r w:rsidR="00BD67FF" w:rsidRPr="00E83474">
        <w:rPr>
          <w:sz w:val="18"/>
          <w:szCs w:val="18"/>
        </w:rPr>
        <w:t>В основе познания – разум</w:t>
      </w:r>
      <w:r w:rsidRPr="00E83474">
        <w:rPr>
          <w:sz w:val="18"/>
          <w:szCs w:val="18"/>
        </w:rPr>
        <w:t xml:space="preserve">. </w:t>
      </w:r>
      <w:r w:rsidR="00BD67FF" w:rsidRPr="00E83474">
        <w:rPr>
          <w:sz w:val="18"/>
          <w:szCs w:val="18"/>
        </w:rPr>
        <w:t>Разуму достаточно найти одну точку опоры.</w:t>
      </w:r>
      <w:r w:rsidRPr="00E83474">
        <w:rPr>
          <w:sz w:val="18"/>
          <w:szCs w:val="18"/>
        </w:rPr>
        <w:t xml:space="preserve"> </w:t>
      </w:r>
      <w:r w:rsidR="00BD67FF" w:rsidRPr="00E83474">
        <w:rPr>
          <w:sz w:val="18"/>
          <w:szCs w:val="18"/>
        </w:rPr>
        <w:t xml:space="preserve">В познании главную роль играет разум - </w:t>
      </w:r>
      <w:r w:rsidR="00BD67FF" w:rsidRPr="00E83474">
        <w:rPr>
          <w:i/>
          <w:sz w:val="18"/>
          <w:szCs w:val="18"/>
        </w:rPr>
        <w:t>рационализм.</w:t>
      </w:r>
      <w:r w:rsidR="00BD67FF" w:rsidRPr="00E83474">
        <w:rPr>
          <w:sz w:val="18"/>
          <w:szCs w:val="18"/>
        </w:rPr>
        <w:t xml:space="preserve">  Д. полагал, что источником достоверности знания может быть только сам разум.</w:t>
      </w:r>
      <w:r w:rsidRPr="00E83474">
        <w:rPr>
          <w:sz w:val="18"/>
          <w:szCs w:val="18"/>
        </w:rPr>
        <w:t xml:space="preserve"> </w:t>
      </w:r>
      <w:r w:rsidR="00BD67FF" w:rsidRPr="00E83474">
        <w:rPr>
          <w:sz w:val="18"/>
          <w:szCs w:val="18"/>
        </w:rPr>
        <w:t>В процессе познания исключительно место отвел дедукции. Исходные положения - аксиомы. В лог цепи дедукции, след. за аксиомами, каждое след звено достоверно. Однако для ясного и отчетливого представления всей цепи нужна сила памяти. Поэтому непоср. очевидные исходные положения, или интуиции, имеют преимущество сравнительно с рассуждения дедукции</w:t>
      </w:r>
      <w:r w:rsidR="00BD67FF" w:rsidRPr="00E83474">
        <w:rPr>
          <w:sz w:val="16"/>
          <w:szCs w:val="16"/>
        </w:rPr>
        <w:t>.</w:t>
      </w:r>
    </w:p>
    <w:p w:rsidR="00E83474" w:rsidRPr="00E83474" w:rsidRDefault="00BD67FF" w:rsidP="00E83474">
      <w:pPr>
        <w:ind w:left="-1134" w:firstLine="283"/>
        <w:rPr>
          <w:bCs/>
          <w:color w:val="000000" w:themeColor="text1"/>
          <w:sz w:val="16"/>
          <w:szCs w:val="16"/>
        </w:rPr>
      </w:pPr>
      <w:r w:rsidRPr="00E83474">
        <w:rPr>
          <w:b/>
          <w:sz w:val="16"/>
          <w:szCs w:val="16"/>
        </w:rPr>
        <w:t xml:space="preserve">Спиноза </w:t>
      </w:r>
      <w:r w:rsidRPr="00E83474">
        <w:rPr>
          <w:sz w:val="16"/>
          <w:szCs w:val="16"/>
        </w:rPr>
        <w:t>сделал центральным пунктом своей онтологии тождество бога и природы, которую он понимал как "единую и единственную, вечную и бесконечную субстанцию"3, исключающую существование какого-либо другого начала, и тем самым как причину самой себя. Именуя субстанцию Богом или природой, Спиноза тем самым подчеркивает, что Бог не есть личность, наделенная сознанием, могуществом и волей, не есть творец природных вещей. Бог Спинозы - безличная бесконечная сущность, главным определением которой является существование, бытие в качестве начала и причины всего сущего. Представления о слиянии Бога и природы, которое лежит в основе учения Спинозы, называется пантеизмом</w:t>
      </w:r>
      <w:r w:rsidR="00E83474" w:rsidRPr="00E83474">
        <w:rPr>
          <w:sz w:val="16"/>
          <w:szCs w:val="16"/>
        </w:rPr>
        <w:t>.</w:t>
      </w:r>
      <w:r w:rsidR="00E83474" w:rsidRPr="00E83474">
        <w:rPr>
          <w:bCs/>
          <w:color w:val="000000" w:themeColor="text1"/>
          <w:sz w:val="16"/>
          <w:szCs w:val="16"/>
        </w:rPr>
        <w:t xml:space="preserve"> </w:t>
      </w:r>
      <w:r w:rsidRPr="00E83474">
        <w:rPr>
          <w:sz w:val="16"/>
          <w:szCs w:val="16"/>
        </w:rPr>
        <w:t xml:space="preserve">Мышление и протяжение, согласно Спинозе, суть атрибуты субстанции, а единичные вещи- как  мыслящие существа, так и протяженные предметы -это  модусы (видоизменения) субстанции. Все явления в физическом мире, будучи модусами атрибута протяжения, развиваются в той де последовательности, как и модусы в сфере мышлении. Поэтому порядок и связь идей, по словам Спинозы, соответствует порядку и связи вещей, причем и те и другие суть только следствия божественной сущности. Отсюда вытекает определение души как идеи человеческого тела. </w:t>
      </w:r>
    </w:p>
    <w:p w:rsidR="00BD67FF" w:rsidRPr="00E83474" w:rsidRDefault="00BD67FF" w:rsidP="00E83474">
      <w:pPr>
        <w:ind w:left="-1134" w:firstLine="283"/>
        <w:rPr>
          <w:sz w:val="16"/>
          <w:szCs w:val="16"/>
        </w:rPr>
      </w:pPr>
      <w:r w:rsidRPr="00E83474">
        <w:rPr>
          <w:sz w:val="16"/>
          <w:szCs w:val="16"/>
        </w:rPr>
        <w:t xml:space="preserve">Спиноза не признает такой способности, как воля: единичная человеческая душа не есть нечто самостоятельное, она не есть субстанция, дух человека-это не что иное, как моду мышления, а потому согласно Спинозе, «воля и разум - одно и то же» человек может только постигнуть ход мирового процесса, чтобы сообразовать с ним свою жизнь  и свои желания, полагает Спиноза. « Не смеяться, не плакать, не проклинать, а понимать»- вот основные положения спинозовской этики.  </w:t>
      </w:r>
    </w:p>
    <w:p w:rsidR="00E83474" w:rsidRPr="00E83474" w:rsidRDefault="00E83474" w:rsidP="00E83474">
      <w:pPr>
        <w:ind w:left="-1134" w:firstLine="283"/>
        <w:rPr>
          <w:bCs/>
          <w:color w:val="000000" w:themeColor="text1"/>
          <w:sz w:val="16"/>
          <w:szCs w:val="16"/>
        </w:rPr>
      </w:pPr>
      <w:r w:rsidRPr="00E83474">
        <w:rPr>
          <w:b/>
          <w:bCs/>
          <w:iCs/>
          <w:color w:val="000000" w:themeColor="text1"/>
          <w:sz w:val="16"/>
          <w:szCs w:val="16"/>
        </w:rPr>
        <w:t>Гносеология</w:t>
      </w:r>
      <w:r w:rsidRPr="00E83474">
        <w:rPr>
          <w:bCs/>
          <w:iCs/>
          <w:color w:val="000000" w:themeColor="text1"/>
          <w:sz w:val="16"/>
          <w:szCs w:val="16"/>
        </w:rPr>
        <w:t xml:space="preserve">. Определения, аксиомы и постулаты--&gt;теоремы-&gt;леммы, схолии, королларии. </w:t>
      </w:r>
      <w:r w:rsidRPr="00E83474">
        <w:rPr>
          <w:b/>
          <w:bCs/>
          <w:iCs/>
          <w:color w:val="000000" w:themeColor="text1"/>
          <w:sz w:val="16"/>
          <w:szCs w:val="16"/>
        </w:rPr>
        <w:t>Физическая и логическая необходимость</w:t>
      </w:r>
      <w:r w:rsidRPr="00E83474">
        <w:rPr>
          <w:bCs/>
          <w:iCs/>
          <w:color w:val="000000" w:themeColor="text1"/>
          <w:sz w:val="16"/>
          <w:szCs w:val="16"/>
        </w:rPr>
        <w:t xml:space="preserve">. Мышление составляет атрибут Бога, иными словам Бог есть вещь мыслящая </w:t>
      </w:r>
      <w:r w:rsidRPr="00E83474">
        <w:rPr>
          <w:bCs/>
          <w:i/>
          <w:iCs/>
          <w:color w:val="000000" w:themeColor="text1"/>
          <w:sz w:val="16"/>
          <w:szCs w:val="16"/>
        </w:rPr>
        <w:t>(</w:t>
      </w:r>
      <w:r w:rsidRPr="00E83474">
        <w:rPr>
          <w:bCs/>
          <w:i/>
          <w:iCs/>
          <w:color w:val="000000" w:themeColor="text1"/>
          <w:sz w:val="16"/>
          <w:szCs w:val="16"/>
          <w:lang w:val="en-US"/>
        </w:rPr>
        <w:t>res</w:t>
      </w:r>
      <w:r w:rsidRPr="00E83474">
        <w:rPr>
          <w:bCs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E83474">
        <w:rPr>
          <w:bCs/>
          <w:i/>
          <w:iCs/>
          <w:color w:val="000000" w:themeColor="text1"/>
          <w:sz w:val="16"/>
          <w:szCs w:val="16"/>
          <w:lang w:val="en-US"/>
        </w:rPr>
        <w:t>cogitans</w:t>
      </w:r>
      <w:proofErr w:type="spellEnd"/>
      <w:r w:rsidRPr="00E83474">
        <w:rPr>
          <w:bCs/>
          <w:i/>
          <w:iCs/>
          <w:color w:val="000000" w:themeColor="text1"/>
          <w:sz w:val="16"/>
          <w:szCs w:val="16"/>
        </w:rPr>
        <w:t>)</w:t>
      </w:r>
      <w:r w:rsidRPr="00E83474">
        <w:rPr>
          <w:bCs/>
          <w:iCs/>
          <w:color w:val="000000" w:themeColor="text1"/>
          <w:sz w:val="16"/>
          <w:szCs w:val="16"/>
        </w:rPr>
        <w:t xml:space="preserve">. Протяжение составляет атрибут Бога, иными словами Бог есть вещь протяжённая </w:t>
      </w:r>
      <w:r w:rsidRPr="00E83474">
        <w:rPr>
          <w:bCs/>
          <w:i/>
          <w:iCs/>
          <w:color w:val="000000" w:themeColor="text1"/>
          <w:sz w:val="16"/>
          <w:szCs w:val="16"/>
        </w:rPr>
        <w:t>(</w:t>
      </w:r>
      <w:r w:rsidRPr="00E83474">
        <w:rPr>
          <w:bCs/>
          <w:i/>
          <w:iCs/>
          <w:color w:val="000000" w:themeColor="text1"/>
          <w:sz w:val="16"/>
          <w:szCs w:val="16"/>
          <w:lang w:val="en-US"/>
        </w:rPr>
        <w:t>res</w:t>
      </w:r>
      <w:r w:rsidRPr="00E83474">
        <w:rPr>
          <w:bCs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E83474">
        <w:rPr>
          <w:bCs/>
          <w:i/>
          <w:iCs/>
          <w:color w:val="000000" w:themeColor="text1"/>
          <w:sz w:val="16"/>
          <w:szCs w:val="16"/>
          <w:lang w:val="en-US"/>
        </w:rPr>
        <w:t>extensa</w:t>
      </w:r>
      <w:proofErr w:type="spellEnd"/>
      <w:r w:rsidRPr="00E83474">
        <w:rPr>
          <w:bCs/>
          <w:i/>
          <w:iCs/>
          <w:color w:val="000000" w:themeColor="text1"/>
          <w:sz w:val="16"/>
          <w:szCs w:val="16"/>
        </w:rPr>
        <w:t>)</w:t>
      </w:r>
      <w:r w:rsidRPr="00E83474">
        <w:rPr>
          <w:bCs/>
          <w:iCs/>
          <w:color w:val="000000" w:themeColor="text1"/>
          <w:sz w:val="16"/>
          <w:szCs w:val="16"/>
        </w:rPr>
        <w:t>. Субстанция мыслящая и субстанция протяжённая составляют одну и ту же субстанцию, рассматриваемую под разными атрибутами.</w:t>
      </w:r>
      <w:r w:rsidRPr="00E83474">
        <w:rPr>
          <w:rFonts w:ascii="Arial" w:eastAsia="+mn-ea" w:hAnsi="Arial" w:cs="+mn-cs"/>
          <w:bCs/>
          <w:color w:val="000000" w:themeColor="text1"/>
          <w:kern w:val="24"/>
          <w:sz w:val="16"/>
          <w:szCs w:val="16"/>
        </w:rPr>
        <w:t xml:space="preserve"> </w:t>
      </w:r>
      <w:r w:rsidRPr="00E83474">
        <w:rPr>
          <w:bCs/>
          <w:iCs/>
          <w:color w:val="000000" w:themeColor="text1"/>
          <w:sz w:val="16"/>
          <w:szCs w:val="16"/>
        </w:rPr>
        <w:t xml:space="preserve">Всё, что вытекает из бесконечной природы Бога формально, в том же порядке и той же связи проистекает в Боге из его идеи объективно. Порядок и связь идей те же, что порядок и связь вещей. Круг, существующий в природе, и идея этого круга, находящаяся также в Боге, есть одна и та же вещь, выраженная различными атрибутами. Так что, будем ли мы представлять природу под атрибутом протяжения, или под атрибутом мышления, или под каким-либо иным атрибутом, мы во всех случаях найдём один и тот же порядок, иными словами, одну и ту же связь причин, т.е. что те же самые вещи следуют друг за другом. </w:t>
      </w:r>
      <w:r w:rsidRPr="00E83474">
        <w:rPr>
          <w:b/>
          <w:bCs/>
          <w:iCs/>
          <w:color w:val="000000" w:themeColor="text1"/>
          <w:sz w:val="16"/>
          <w:szCs w:val="16"/>
        </w:rPr>
        <w:t>Три рода познания</w:t>
      </w:r>
      <w:r w:rsidRPr="00E83474">
        <w:rPr>
          <w:bCs/>
          <w:iCs/>
          <w:color w:val="000000" w:themeColor="text1"/>
          <w:sz w:val="16"/>
          <w:szCs w:val="16"/>
        </w:rPr>
        <w:t>: мнение или воображение (познание через песпорядочный опыт и познание из знаков); рассудок (познание из общих понятий); интуиция (непосредственное усмотрение сущности вещей). Познание первого рода [</w:t>
      </w:r>
      <w:r w:rsidRPr="00E83474">
        <w:rPr>
          <w:bCs/>
          <w:i/>
          <w:iCs/>
          <w:color w:val="000000" w:themeColor="text1"/>
          <w:sz w:val="16"/>
          <w:szCs w:val="16"/>
        </w:rPr>
        <w:t>мнение</w:t>
      </w:r>
      <w:r w:rsidRPr="00E83474">
        <w:rPr>
          <w:bCs/>
          <w:iCs/>
          <w:color w:val="000000" w:themeColor="text1"/>
          <w:sz w:val="16"/>
          <w:szCs w:val="16"/>
        </w:rPr>
        <w:t xml:space="preserve"> или </w:t>
      </w:r>
      <w:r w:rsidRPr="00E83474">
        <w:rPr>
          <w:bCs/>
          <w:i/>
          <w:iCs/>
          <w:color w:val="000000" w:themeColor="text1"/>
          <w:sz w:val="16"/>
          <w:szCs w:val="16"/>
        </w:rPr>
        <w:t>воображение</w:t>
      </w:r>
      <w:r w:rsidRPr="00E83474">
        <w:rPr>
          <w:bCs/>
          <w:iCs/>
          <w:color w:val="000000" w:themeColor="text1"/>
          <w:sz w:val="16"/>
          <w:szCs w:val="16"/>
        </w:rPr>
        <w:t>] есть единственная причина ложности, познание же второго [</w:t>
      </w:r>
      <w:r w:rsidRPr="00E83474">
        <w:rPr>
          <w:bCs/>
          <w:i/>
          <w:iCs/>
          <w:color w:val="000000" w:themeColor="text1"/>
          <w:sz w:val="16"/>
          <w:szCs w:val="16"/>
        </w:rPr>
        <w:t>рассудок</w:t>
      </w:r>
      <w:r w:rsidRPr="00E83474">
        <w:rPr>
          <w:bCs/>
          <w:iCs/>
          <w:color w:val="000000" w:themeColor="text1"/>
          <w:sz w:val="16"/>
          <w:szCs w:val="16"/>
        </w:rPr>
        <w:t>] и третьего [</w:t>
      </w:r>
      <w:r w:rsidRPr="00E83474">
        <w:rPr>
          <w:bCs/>
          <w:i/>
          <w:iCs/>
          <w:color w:val="000000" w:themeColor="text1"/>
          <w:sz w:val="16"/>
          <w:szCs w:val="16"/>
        </w:rPr>
        <w:t>интуиция</w:t>
      </w:r>
      <w:r w:rsidRPr="00E83474">
        <w:rPr>
          <w:bCs/>
          <w:iCs/>
          <w:color w:val="000000" w:themeColor="text1"/>
          <w:sz w:val="16"/>
          <w:szCs w:val="16"/>
        </w:rPr>
        <w:t>] рода необходимо истинно.</w:t>
      </w:r>
    </w:p>
    <w:p w:rsidR="00E83474" w:rsidRPr="00E83474" w:rsidRDefault="00BD67FF" w:rsidP="00E83474">
      <w:pPr>
        <w:ind w:left="-1134" w:firstLine="283"/>
        <w:rPr>
          <w:bCs/>
          <w:color w:val="000000" w:themeColor="text1"/>
          <w:sz w:val="16"/>
          <w:szCs w:val="16"/>
        </w:rPr>
      </w:pPr>
      <w:r w:rsidRPr="00E83474">
        <w:rPr>
          <w:b/>
          <w:sz w:val="16"/>
          <w:szCs w:val="16"/>
        </w:rPr>
        <w:t xml:space="preserve">Лейбниц. </w:t>
      </w:r>
      <w:r w:rsidRPr="00E83474">
        <w:rPr>
          <w:sz w:val="16"/>
          <w:szCs w:val="16"/>
        </w:rPr>
        <w:t>Развивает учение о бытии в форме учения о субстанции. Л. полагал, что из протяжения могут быть выведены лишь геометр, но не физические свойства тел: их движение, действие, сопротивление.. Поэтому необходимо предполагать такие свойства, из которых могли бы быть выведены основные физические характеристики тел.</w:t>
      </w:r>
    </w:p>
    <w:p w:rsidR="00E83474" w:rsidRPr="00E83474" w:rsidRDefault="00BD67FF" w:rsidP="00E83474">
      <w:pPr>
        <w:ind w:left="-1134" w:firstLine="283"/>
        <w:rPr>
          <w:bCs/>
          <w:color w:val="000000" w:themeColor="text1"/>
          <w:sz w:val="16"/>
          <w:szCs w:val="16"/>
        </w:rPr>
      </w:pPr>
      <w:r w:rsidRPr="00E83474">
        <w:rPr>
          <w:sz w:val="16"/>
          <w:szCs w:val="16"/>
        </w:rPr>
        <w:t>То, что вещи обладают собств. действием приводит Л. к выводу, что вещи в сущности силы. Любая вещь - субстанция, =&gt; число субст. бесконечно. Каждая субст. или сила есть единица бытия или монада. Монада - духовная единица бытия, духовный атом.</w:t>
      </w:r>
    </w:p>
    <w:p w:rsidR="00E83474" w:rsidRPr="00E83474" w:rsidRDefault="00BD67FF" w:rsidP="00E83474">
      <w:pPr>
        <w:ind w:left="-1134" w:firstLine="283"/>
        <w:rPr>
          <w:bCs/>
          <w:color w:val="000000" w:themeColor="text1"/>
          <w:sz w:val="16"/>
          <w:szCs w:val="16"/>
        </w:rPr>
      </w:pPr>
      <w:r w:rsidRPr="00E83474">
        <w:rPr>
          <w:sz w:val="16"/>
          <w:szCs w:val="16"/>
        </w:rPr>
        <w:t>Число является внешним выражением духовной сущности монады, выражает ее пассивности, ограниченности. Однако пассивность - производный момент монады. Первичные качества кот - самостоятельность, самодеятельность. Благодаря монадам. материя обл. способностью вечного самодвижения.</w:t>
      </w:r>
    </w:p>
    <w:p w:rsidR="00E83474" w:rsidRPr="00E83474" w:rsidRDefault="00BD67FF" w:rsidP="00E83474">
      <w:pPr>
        <w:ind w:left="-1134" w:firstLine="283"/>
        <w:rPr>
          <w:bCs/>
          <w:color w:val="000000" w:themeColor="text1"/>
          <w:sz w:val="16"/>
          <w:szCs w:val="16"/>
        </w:rPr>
      </w:pPr>
      <w:r w:rsidRPr="00E83474">
        <w:rPr>
          <w:sz w:val="16"/>
          <w:szCs w:val="16"/>
        </w:rPr>
        <w:t>Каждая монада одновременно - форма и материя, ибо любое мат тело обладает определенной формой. Форма - нематериальна и представляет целесообразно действующую силу, а тело - это механическая сила. Поэтому природу. нельзя объяснять только знаниями механики, необходимо ввести понятие о цели. Монада есть сразу и основание всех своих действий и их цель.</w:t>
      </w:r>
    </w:p>
    <w:p w:rsidR="00E83474" w:rsidRPr="00E83474" w:rsidRDefault="00BD67FF" w:rsidP="00E83474">
      <w:pPr>
        <w:ind w:left="-1134" w:firstLine="283"/>
        <w:rPr>
          <w:bCs/>
          <w:color w:val="000000" w:themeColor="text1"/>
          <w:sz w:val="16"/>
          <w:szCs w:val="16"/>
        </w:rPr>
      </w:pPr>
      <w:r w:rsidRPr="00E83474">
        <w:rPr>
          <w:sz w:val="16"/>
          <w:szCs w:val="16"/>
        </w:rPr>
        <w:t>Как субстанции монады независимы друг от друга. Между ним нет физического взаимодействия. Однако, будучи независимы, монады не изолированы: в каждой монаде отражается весь мировой строй, вся совокупность монад. Поэтому Лейбниц называл монады “живым зеркалом” вселенной.</w:t>
      </w:r>
      <w:r w:rsidR="00E83474" w:rsidRPr="00E83474">
        <w:rPr>
          <w:bCs/>
          <w:color w:val="000000" w:themeColor="text1"/>
          <w:sz w:val="16"/>
          <w:szCs w:val="16"/>
        </w:rPr>
        <w:t xml:space="preserve"> </w:t>
      </w:r>
      <w:r w:rsidRPr="00E83474">
        <w:rPr>
          <w:sz w:val="16"/>
          <w:szCs w:val="16"/>
        </w:rPr>
        <w:t>Т.к. действия м. - это телесные акты, то они подчиняются природе тела и требуют механического объяснения, т.е. объяснения через “действующие причины”. А т.к. действия эти есть действия развивающейся монады, то они подчиняются природе души, требуют объяснения при помощи целесообразности, т.е “конечные”(целевые) причины.</w:t>
      </w:r>
      <w:r w:rsidR="00E83474" w:rsidRPr="00E83474">
        <w:rPr>
          <w:bCs/>
          <w:color w:val="000000" w:themeColor="text1"/>
          <w:sz w:val="16"/>
          <w:szCs w:val="16"/>
        </w:rPr>
        <w:t xml:space="preserve"> </w:t>
      </w:r>
      <w:r w:rsidRPr="00E83474">
        <w:rPr>
          <w:sz w:val="16"/>
          <w:szCs w:val="16"/>
        </w:rPr>
        <w:t>Понятие развития у Лейбница очень широко. В природе все находится в развитии. Развитие есть лишь изменение первоначальных форм путем бесконечно малых изменений (нет ни происхождения, ни уничтожения). Отрицает возможность скачков или разрывов непрерывности в развитии.</w:t>
      </w:r>
      <w:r w:rsidR="00E83474" w:rsidRPr="00E83474">
        <w:rPr>
          <w:sz w:val="16"/>
          <w:szCs w:val="16"/>
        </w:rPr>
        <w:t xml:space="preserve"> </w:t>
      </w:r>
      <w:r w:rsidRPr="00E83474">
        <w:rPr>
          <w:sz w:val="16"/>
          <w:szCs w:val="16"/>
        </w:rPr>
        <w:t>Движущая сила развития. В монадах происходит непрерывно изменение, вытекающее из ее внутреннего принципа. Бесконечное разнообразие моментов, раскрывающихся в развитии монады, таится в ней не материально, а лишь идеально, т.е. как представление.</w:t>
      </w:r>
      <w:r w:rsidR="00E83474" w:rsidRPr="00E83474">
        <w:rPr>
          <w:bCs/>
          <w:color w:val="000000" w:themeColor="text1"/>
          <w:sz w:val="16"/>
          <w:szCs w:val="16"/>
        </w:rPr>
        <w:t xml:space="preserve"> </w:t>
      </w:r>
      <w:r w:rsidRPr="00E83474">
        <w:rPr>
          <w:sz w:val="16"/>
          <w:szCs w:val="16"/>
        </w:rPr>
        <w:t>Т.о. сила, лежащая в основе развития всех монад есть сила представления - перцепции. Представление не отождествляется с сознанием. Сознание присуще лишь существу, наделенному способностью самосознания - апперцепци - человеку.</w:t>
      </w:r>
    </w:p>
    <w:p w:rsidR="004D3AFC" w:rsidRPr="00E83474" w:rsidRDefault="00BD67FF" w:rsidP="00E83474">
      <w:pPr>
        <w:ind w:left="-1134" w:firstLine="283"/>
        <w:rPr>
          <w:bCs/>
          <w:color w:val="000000" w:themeColor="text1"/>
          <w:sz w:val="16"/>
          <w:szCs w:val="16"/>
        </w:rPr>
      </w:pPr>
      <w:r w:rsidRPr="00E83474">
        <w:rPr>
          <w:sz w:val="16"/>
          <w:szCs w:val="16"/>
        </w:rPr>
        <w:t xml:space="preserve">В теоретическом развитии Лейбниц дает схему перехода неорганического мира в органический. Монады представляют различные ступени развития, определяемые различными в способности представления. На низшей ступени стоят монады, обладающие темным представлением (не отличает представляемого ни от себя, ни от всего остального). Затем монады с смутным представлением (отличают от всего остального , но не от себя). Высшая ступень - отчетливое представление. </w:t>
      </w:r>
      <w:r w:rsidR="00E83474" w:rsidRPr="00E83474">
        <w:rPr>
          <w:bCs/>
          <w:color w:val="000000" w:themeColor="text1"/>
          <w:sz w:val="16"/>
          <w:szCs w:val="16"/>
        </w:rPr>
        <w:t xml:space="preserve"> </w:t>
      </w:r>
      <w:r w:rsidRPr="00E83474">
        <w:rPr>
          <w:sz w:val="16"/>
          <w:szCs w:val="16"/>
        </w:rPr>
        <w:t>Центр понятие теории Лейбница - понятие о “малых пе</w:t>
      </w:r>
      <w:r w:rsidR="00E83474" w:rsidRPr="00E83474">
        <w:rPr>
          <w:sz w:val="16"/>
          <w:szCs w:val="16"/>
        </w:rPr>
        <w:t>р</w:t>
      </w:r>
      <w:r w:rsidRPr="00E83474">
        <w:rPr>
          <w:sz w:val="16"/>
          <w:szCs w:val="16"/>
        </w:rPr>
        <w:t xml:space="preserve">цепциях”, т.е о бесконечных малых разностях между </w:t>
      </w:r>
      <w:r w:rsidRPr="00E83474">
        <w:rPr>
          <w:sz w:val="16"/>
          <w:szCs w:val="16"/>
        </w:rPr>
        <w:lastRenderedPageBreak/>
        <w:t>ступенями развив сознания. Отсюда Лейбниц выводит, что всякое настоящее состояние монады всегда: 1. чревато будущим и 2. обременено всем ее прошлым. Будущее монад заключено только в ней самой, и развитие может состоять только в последов. развертывании ее начального состояния.</w:t>
      </w:r>
    </w:p>
    <w:sectPr w:rsidR="004D3AFC" w:rsidRPr="00E83474" w:rsidSect="00E83474">
      <w:pgSz w:w="11906" w:h="16838"/>
      <w:pgMar w:top="28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A0539"/>
    <w:multiLevelType w:val="hybridMultilevel"/>
    <w:tmpl w:val="22F21556"/>
    <w:lvl w:ilvl="0" w:tplc="A170E1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EF44D6"/>
    <w:multiLevelType w:val="hybridMultilevel"/>
    <w:tmpl w:val="134E096A"/>
    <w:lvl w:ilvl="0" w:tplc="0419000F">
      <w:start w:val="1"/>
      <w:numFmt w:val="decimal"/>
      <w:lvlText w:val="%1."/>
      <w:lvlJc w:val="left"/>
      <w:pPr>
        <w:tabs>
          <w:tab w:val="num" w:pos="854"/>
        </w:tabs>
        <w:ind w:left="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74"/>
        </w:tabs>
        <w:ind w:left="15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4"/>
        </w:tabs>
        <w:ind w:left="22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4"/>
        </w:tabs>
        <w:ind w:left="30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4"/>
        </w:tabs>
        <w:ind w:left="37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4"/>
        </w:tabs>
        <w:ind w:left="44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4"/>
        </w:tabs>
        <w:ind w:left="51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4"/>
        </w:tabs>
        <w:ind w:left="58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4"/>
        </w:tabs>
        <w:ind w:left="6614" w:hanging="180"/>
      </w:pPr>
    </w:lvl>
  </w:abstractNum>
  <w:abstractNum w:abstractNumId="2">
    <w:nsid w:val="72B44080"/>
    <w:multiLevelType w:val="hybridMultilevel"/>
    <w:tmpl w:val="6F8258E4"/>
    <w:lvl w:ilvl="0" w:tplc="A170E1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7FF"/>
    <w:rsid w:val="00104C1F"/>
    <w:rsid w:val="0012531F"/>
    <w:rsid w:val="00273A0D"/>
    <w:rsid w:val="00365A4B"/>
    <w:rsid w:val="003F78A2"/>
    <w:rsid w:val="004E6E4B"/>
    <w:rsid w:val="0067534D"/>
    <w:rsid w:val="00A60B65"/>
    <w:rsid w:val="00BD67FF"/>
    <w:rsid w:val="00DA497A"/>
    <w:rsid w:val="00E8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1578</Words>
  <Characters>9000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10557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3</cp:revision>
  <dcterms:created xsi:type="dcterms:W3CDTF">2010-06-20T18:04:00Z</dcterms:created>
  <dcterms:modified xsi:type="dcterms:W3CDTF">2010-06-21T10:56:00Z</dcterms:modified>
</cp:coreProperties>
</file>